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123D9" w14:textId="77777777" w:rsidR="002D5671" w:rsidRPr="00A4188F" w:rsidRDefault="004F67A9" w:rsidP="002D5671">
      <w:pPr>
        <w:shd w:val="clear" w:color="auto" w:fill="FFFFFF"/>
        <w:spacing w:before="100" w:beforeAutospacing="1" w:after="100" w:afterAutospacing="1"/>
        <w:contextualSpacing/>
        <w:jc w:val="center"/>
        <w:textAlignment w:val="baseline"/>
        <w:rPr>
          <w:b/>
          <w:color w:val="282828"/>
          <w:sz w:val="28"/>
          <w:szCs w:val="28"/>
        </w:rPr>
      </w:pPr>
      <w:r w:rsidRPr="00A4188F">
        <w:rPr>
          <w:b/>
          <w:color w:val="282828"/>
          <w:sz w:val="28"/>
          <w:szCs w:val="28"/>
        </w:rPr>
        <w:t>End of the War Reading</w:t>
      </w:r>
    </w:p>
    <w:p w14:paraId="14A0ECC0" w14:textId="77777777" w:rsidR="008E718F" w:rsidRPr="004F67A9" w:rsidRDefault="008E718F" w:rsidP="002D5671">
      <w:pPr>
        <w:shd w:val="clear" w:color="auto" w:fill="FFFFFF"/>
        <w:spacing w:before="100" w:beforeAutospacing="1" w:after="100" w:afterAutospacing="1"/>
        <w:contextualSpacing/>
        <w:jc w:val="center"/>
        <w:textAlignment w:val="baseline"/>
        <w:rPr>
          <w:color w:val="282828"/>
          <w:sz w:val="28"/>
          <w:szCs w:val="28"/>
        </w:rPr>
      </w:pPr>
    </w:p>
    <w:p w14:paraId="7CA75178" w14:textId="0C1B8E27" w:rsidR="008E718F" w:rsidRPr="002D5671" w:rsidRDefault="002D5671" w:rsidP="00A4188F">
      <w:pPr>
        <w:shd w:val="clear" w:color="auto" w:fill="FFFFFF"/>
        <w:spacing w:before="100" w:beforeAutospacing="1" w:after="100" w:afterAutospacing="1"/>
        <w:ind w:firstLine="720"/>
        <w:contextualSpacing/>
        <w:textAlignment w:val="baseline"/>
        <w:rPr>
          <w:color w:val="282828"/>
        </w:rPr>
      </w:pPr>
      <w:r w:rsidRPr="002D5671">
        <w:rPr>
          <w:color w:val="282828"/>
        </w:rPr>
        <w:t>World War II ended with the unconditional surrender of Germany in May 1945, but both May 8 and May 9 are celebrated as Victory in Europe Day (or V-E Day). This double celebration occurs because the Germans surrendered to the Western Allies, including Britain and the U.S., on May 8, and a separate surrender took place on May 9 in Russia.</w:t>
      </w:r>
    </w:p>
    <w:p w14:paraId="0A657F83" w14:textId="77777777" w:rsidR="002D5671" w:rsidRDefault="002D5671" w:rsidP="00A4188F">
      <w:pPr>
        <w:shd w:val="clear" w:color="auto" w:fill="FFFFFF"/>
        <w:spacing w:before="100" w:beforeAutospacing="1" w:after="100" w:afterAutospacing="1"/>
        <w:ind w:firstLine="720"/>
        <w:contextualSpacing/>
        <w:textAlignment w:val="baseline"/>
        <w:rPr>
          <w:color w:val="282828"/>
        </w:rPr>
      </w:pPr>
      <w:r w:rsidRPr="002D5671">
        <w:rPr>
          <w:color w:val="282828"/>
        </w:rPr>
        <w:t>In the East, the war ended when Japan surrendered unconditionally on Aug. 14, 1945, signing their surrender on Sept. 2. The Japanese surrender occurred after the United States dropped atomic bombs on Hiroshima and Nagasaki on Aug. 6 and 9, respectively. The date of the Japanese surrender is known as Victory Over Japan Day, or V-J Day.</w:t>
      </w:r>
    </w:p>
    <w:p w14:paraId="0F3EFBDE" w14:textId="2E5BB98E" w:rsidR="008E718F" w:rsidRPr="008E718F" w:rsidRDefault="0079789F" w:rsidP="002D5671">
      <w:pPr>
        <w:shd w:val="clear" w:color="auto" w:fill="FFFFFF"/>
        <w:spacing w:before="100" w:beforeAutospacing="1" w:after="100" w:afterAutospacing="1"/>
        <w:contextualSpacing/>
        <w:textAlignment w:val="baseline"/>
        <w:rPr>
          <w:b/>
          <w:color w:val="282828"/>
        </w:rPr>
      </w:pPr>
      <w:r>
        <w:rPr>
          <w:b/>
          <w:color w:val="282828"/>
        </w:rPr>
        <w:t xml:space="preserve">1. </w:t>
      </w:r>
      <w:r w:rsidR="008E718F" w:rsidRPr="008E718F">
        <w:rPr>
          <w:b/>
          <w:color w:val="282828"/>
        </w:rPr>
        <w:t>Why are there two days to mark the end of the war in Europe?</w:t>
      </w:r>
    </w:p>
    <w:p w14:paraId="39ED72FD" w14:textId="77777777" w:rsidR="008E718F" w:rsidRDefault="008E718F" w:rsidP="002D5671">
      <w:pPr>
        <w:shd w:val="clear" w:color="auto" w:fill="FFFFFF"/>
        <w:spacing w:beforeAutospacing="1" w:afterAutospacing="1"/>
        <w:contextualSpacing/>
        <w:textAlignment w:val="baseline"/>
        <w:outlineLvl w:val="1"/>
        <w:rPr>
          <w:rFonts w:eastAsia="Times New Roman"/>
          <w:color w:val="282828"/>
          <w:bdr w:val="none" w:sz="0" w:space="0" w:color="auto" w:frame="1"/>
        </w:rPr>
      </w:pPr>
    </w:p>
    <w:p w14:paraId="72D98866" w14:textId="77777777" w:rsidR="002D5671" w:rsidRPr="002D5671" w:rsidRDefault="002D5671" w:rsidP="008E718F">
      <w:pPr>
        <w:shd w:val="clear" w:color="auto" w:fill="FFFFFF"/>
        <w:spacing w:beforeAutospacing="1" w:afterAutospacing="1"/>
        <w:contextualSpacing/>
        <w:jc w:val="center"/>
        <w:textAlignment w:val="baseline"/>
        <w:outlineLvl w:val="1"/>
        <w:rPr>
          <w:rFonts w:eastAsia="Times New Roman"/>
          <w:b/>
          <w:bCs/>
          <w:color w:val="282828"/>
        </w:rPr>
      </w:pPr>
      <w:r w:rsidRPr="002D5671">
        <w:rPr>
          <w:rFonts w:eastAsia="Times New Roman"/>
          <w:color w:val="282828"/>
          <w:bdr w:val="none" w:sz="0" w:space="0" w:color="auto" w:frame="1"/>
        </w:rPr>
        <w:t>The End in Europe</w:t>
      </w:r>
    </w:p>
    <w:p w14:paraId="1E5299A8" w14:textId="77777777" w:rsidR="002D5671" w:rsidRDefault="002D5671" w:rsidP="00A4188F">
      <w:pPr>
        <w:shd w:val="clear" w:color="auto" w:fill="FFFFFF"/>
        <w:spacing w:beforeAutospacing="1" w:afterAutospacing="1"/>
        <w:ind w:firstLine="720"/>
        <w:contextualSpacing/>
        <w:textAlignment w:val="baseline"/>
        <w:rPr>
          <w:color w:val="282828"/>
        </w:rPr>
      </w:pPr>
      <w:r w:rsidRPr="002D5671">
        <w:rPr>
          <w:color w:val="282828"/>
        </w:rPr>
        <w:t>Within two years after starting the war in Europe with his </w:t>
      </w:r>
      <w:hyperlink r:id="rId5" w:history="1">
        <w:r w:rsidRPr="002D5671">
          <w:rPr>
            <w:color w:val="282828"/>
          </w:rPr>
          <w:t>invasion of Poland in 1939</w:t>
        </w:r>
      </w:hyperlink>
      <w:r w:rsidRPr="002D5671">
        <w:rPr>
          <w:color w:val="282828"/>
        </w:rPr>
        <w:t>, Adolf Hitler (1889–1945) had subjugated much of the continent, including France after a lightning-fast conquest. Then </w:t>
      </w:r>
      <w:r w:rsidRPr="002D5671">
        <w:rPr>
          <w:i/>
          <w:iCs/>
          <w:color w:val="282828"/>
          <w:bdr w:val="none" w:sz="0" w:space="0" w:color="auto" w:frame="1"/>
        </w:rPr>
        <w:t>Der Führer</w:t>
      </w:r>
      <w:r w:rsidRPr="002D5671">
        <w:rPr>
          <w:color w:val="282828"/>
        </w:rPr>
        <w:t> sealed his fate with a poorly thought-out invasion of the Soviet Union.</w:t>
      </w:r>
    </w:p>
    <w:p w14:paraId="61DD8B62" w14:textId="77777777" w:rsidR="002D5671" w:rsidRDefault="002D5671" w:rsidP="00A4188F">
      <w:pPr>
        <w:shd w:val="clear" w:color="auto" w:fill="FFFFFF"/>
        <w:spacing w:before="100" w:beforeAutospacing="1" w:after="100" w:afterAutospacing="1"/>
        <w:ind w:firstLine="720"/>
        <w:contextualSpacing/>
        <w:textAlignment w:val="baseline"/>
        <w:rPr>
          <w:color w:val="282828"/>
        </w:rPr>
      </w:pPr>
      <w:r w:rsidRPr="002D5671">
        <w:rPr>
          <w:color w:val="282828"/>
        </w:rPr>
        <w:t>Joseph Stalin (1878–1953) and the Soviet people did not concede, although they had to overcome initial defeats. Soon, however, the overextended Nazi forces were defeated at Stalingrad and the Soviets began to force them slowly back across Europe. It took a long time and millions of deaths, but the Soviets eventually pushed Hitler's forces all the way back to Germany.</w:t>
      </w:r>
    </w:p>
    <w:p w14:paraId="0B392824" w14:textId="77777777" w:rsidR="002D5671" w:rsidRDefault="002D5671" w:rsidP="00A4188F">
      <w:pPr>
        <w:shd w:val="clear" w:color="auto" w:fill="FFFFFF"/>
        <w:spacing w:beforeAutospacing="1" w:afterAutospacing="1"/>
        <w:ind w:firstLine="720"/>
        <w:contextualSpacing/>
        <w:textAlignment w:val="baseline"/>
        <w:rPr>
          <w:color w:val="282828"/>
        </w:rPr>
      </w:pPr>
      <w:r w:rsidRPr="002D5671">
        <w:rPr>
          <w:color w:val="282828"/>
        </w:rPr>
        <w:t>In 1944, a new front was reopened in the West when Britain, France, the U.S., Canada, and other allies </w:t>
      </w:r>
      <w:hyperlink r:id="rId6" w:history="1">
        <w:r w:rsidRPr="002D5671">
          <w:rPr>
            <w:color w:val="282828"/>
          </w:rPr>
          <w:t>landed in Normandy</w:t>
        </w:r>
      </w:hyperlink>
      <w:r w:rsidRPr="002D5671">
        <w:rPr>
          <w:color w:val="282828"/>
        </w:rPr>
        <w:t>. Two enormous military forces, approaching from the east and the west, eventually wore the Nazis down.</w:t>
      </w:r>
    </w:p>
    <w:p w14:paraId="182926BE" w14:textId="0FEA3CA7" w:rsidR="00A4188F" w:rsidRPr="00A4188F" w:rsidRDefault="0079789F" w:rsidP="00A4188F">
      <w:pPr>
        <w:shd w:val="clear" w:color="auto" w:fill="FFFFFF"/>
        <w:spacing w:beforeAutospacing="1" w:afterAutospacing="1"/>
        <w:contextualSpacing/>
        <w:textAlignment w:val="baseline"/>
        <w:rPr>
          <w:b/>
          <w:color w:val="282828"/>
        </w:rPr>
      </w:pPr>
      <w:r>
        <w:rPr>
          <w:b/>
          <w:color w:val="282828"/>
        </w:rPr>
        <w:t xml:space="preserve">2. </w:t>
      </w:r>
      <w:r w:rsidR="00A4188F" w:rsidRPr="00A4188F">
        <w:rPr>
          <w:b/>
          <w:color w:val="282828"/>
        </w:rPr>
        <w:t>What causes Hitler’s defeat in Europe?</w:t>
      </w:r>
    </w:p>
    <w:p w14:paraId="4B2957D6" w14:textId="77777777" w:rsidR="00A4188F" w:rsidRPr="002D5671" w:rsidRDefault="00A4188F" w:rsidP="002D5671">
      <w:pPr>
        <w:shd w:val="clear" w:color="auto" w:fill="FFFFFF"/>
        <w:spacing w:beforeAutospacing="1" w:afterAutospacing="1"/>
        <w:contextualSpacing/>
        <w:textAlignment w:val="baseline"/>
        <w:rPr>
          <w:color w:val="282828"/>
        </w:rPr>
      </w:pPr>
    </w:p>
    <w:p w14:paraId="2AC59205" w14:textId="77777777" w:rsidR="002D5671" w:rsidRPr="002D5671" w:rsidRDefault="002D5671" w:rsidP="008E718F">
      <w:pPr>
        <w:shd w:val="clear" w:color="auto" w:fill="FFFFFF"/>
        <w:spacing w:beforeAutospacing="1" w:afterAutospacing="1"/>
        <w:contextualSpacing/>
        <w:jc w:val="center"/>
        <w:textAlignment w:val="baseline"/>
        <w:outlineLvl w:val="1"/>
        <w:rPr>
          <w:rFonts w:eastAsia="Times New Roman"/>
          <w:b/>
          <w:bCs/>
          <w:color w:val="282828"/>
        </w:rPr>
      </w:pPr>
      <w:r w:rsidRPr="002D5671">
        <w:rPr>
          <w:rFonts w:eastAsia="Times New Roman"/>
          <w:color w:val="282828"/>
          <w:bdr w:val="none" w:sz="0" w:space="0" w:color="auto" w:frame="1"/>
        </w:rPr>
        <w:t>Celebrating Victory</w:t>
      </w:r>
    </w:p>
    <w:p w14:paraId="787F9258" w14:textId="77777777" w:rsidR="002D5671" w:rsidRPr="002D5671" w:rsidRDefault="002D5671" w:rsidP="00A4188F">
      <w:pPr>
        <w:shd w:val="clear" w:color="auto" w:fill="FFFFFF"/>
        <w:spacing w:beforeAutospacing="1" w:afterAutospacing="1"/>
        <w:ind w:firstLine="720"/>
        <w:contextualSpacing/>
        <w:textAlignment w:val="baseline"/>
        <w:rPr>
          <w:color w:val="282828"/>
        </w:rPr>
      </w:pPr>
      <w:r w:rsidRPr="002D5671">
        <w:rPr>
          <w:color w:val="282828"/>
        </w:rPr>
        <w:t>In Berlin, the Soviet forces were fighting their way through the German capital. Hitler, once the charismatic ruler of an empire, was reduced to hiding in a bunker, giving orders to forces that only existed in his head. The Soviets were getting close to the bunker, and on April 30, 1945, </w:t>
      </w:r>
      <w:hyperlink r:id="rId7" w:history="1">
        <w:r w:rsidRPr="002D5671">
          <w:rPr>
            <w:color w:val="282828"/>
          </w:rPr>
          <w:t>Adolf Hitler</w:t>
        </w:r>
      </w:hyperlink>
      <w:r w:rsidRPr="002D5671">
        <w:rPr>
          <w:color w:val="282828"/>
        </w:rPr>
        <w:t> killed himself.</w:t>
      </w:r>
    </w:p>
    <w:p w14:paraId="511E3394" w14:textId="77777777" w:rsidR="002D5671" w:rsidRDefault="002D5671" w:rsidP="00A4188F">
      <w:pPr>
        <w:shd w:val="clear" w:color="auto" w:fill="FFFFFF"/>
        <w:spacing w:beforeAutospacing="1" w:afterAutospacing="1"/>
        <w:ind w:firstLine="720"/>
        <w:contextualSpacing/>
        <w:textAlignment w:val="baseline"/>
        <w:rPr>
          <w:color w:val="282828"/>
        </w:rPr>
      </w:pPr>
      <w:r w:rsidRPr="002D5671">
        <w:rPr>
          <w:color w:val="282828"/>
        </w:rPr>
        <w:t>Command of the German forces passed to </w:t>
      </w:r>
      <w:hyperlink r:id="rId8" w:history="1">
        <w:r w:rsidRPr="002D5671">
          <w:rPr>
            <w:color w:val="282828"/>
          </w:rPr>
          <w:t>Admiral Karl Doenitz</w:t>
        </w:r>
      </w:hyperlink>
      <w:r w:rsidRPr="002D5671">
        <w:rPr>
          <w:color w:val="282828"/>
        </w:rPr>
        <w:t> (1891–1980), and he quickly sent out peace feelers. He soon realized an unconditional surrender would be required, and he was ready to sign. But with the war over, the tenuous alliance between the U.S. and the Soviets was turning frosty, a new wrinkle which would eventually lead to the Cold War. While the Western Allies agreed to the surrender on May 8, the Soviets insisted on their own surrender ceremony and process. This took place on May 9, the official end to what the USSR called the Great Patriotic War.</w:t>
      </w:r>
    </w:p>
    <w:p w14:paraId="3A071B67" w14:textId="282591C2" w:rsidR="008E718F" w:rsidRDefault="0079789F" w:rsidP="002D5671">
      <w:pPr>
        <w:shd w:val="clear" w:color="auto" w:fill="FFFFFF"/>
        <w:spacing w:beforeAutospacing="1" w:afterAutospacing="1"/>
        <w:contextualSpacing/>
        <w:textAlignment w:val="baseline"/>
        <w:rPr>
          <w:b/>
          <w:color w:val="282828"/>
        </w:rPr>
      </w:pPr>
      <w:r>
        <w:rPr>
          <w:b/>
          <w:color w:val="282828"/>
        </w:rPr>
        <w:t xml:space="preserve">3. </w:t>
      </w:r>
      <w:r w:rsidR="008E718F">
        <w:rPr>
          <w:b/>
          <w:color w:val="282828"/>
        </w:rPr>
        <w:t>How does Hitler die?</w:t>
      </w:r>
    </w:p>
    <w:p w14:paraId="3DB312DD" w14:textId="44559711" w:rsidR="008E718F" w:rsidRPr="002D5671" w:rsidRDefault="0079789F" w:rsidP="002D5671">
      <w:pPr>
        <w:shd w:val="clear" w:color="auto" w:fill="FFFFFF"/>
        <w:spacing w:beforeAutospacing="1" w:afterAutospacing="1"/>
        <w:contextualSpacing/>
        <w:textAlignment w:val="baseline"/>
        <w:rPr>
          <w:b/>
          <w:color w:val="282828"/>
        </w:rPr>
      </w:pPr>
      <w:r>
        <w:rPr>
          <w:b/>
          <w:color w:val="282828"/>
        </w:rPr>
        <w:t xml:space="preserve">4. </w:t>
      </w:r>
      <w:r w:rsidR="008E718F">
        <w:rPr>
          <w:b/>
          <w:color w:val="282828"/>
        </w:rPr>
        <w:t>What type of Surrender do the allied forces demand from the German Command?</w:t>
      </w:r>
    </w:p>
    <w:p w14:paraId="3CFCA115" w14:textId="77777777" w:rsidR="00A4188F" w:rsidRDefault="00A4188F" w:rsidP="008E718F">
      <w:pPr>
        <w:shd w:val="clear" w:color="auto" w:fill="FFFFFF"/>
        <w:spacing w:before="100" w:beforeAutospacing="1" w:after="100" w:afterAutospacing="1"/>
        <w:contextualSpacing/>
        <w:jc w:val="center"/>
        <w:textAlignment w:val="baseline"/>
        <w:outlineLvl w:val="1"/>
        <w:rPr>
          <w:rFonts w:eastAsia="Times New Roman"/>
          <w:color w:val="282828"/>
          <w:bdr w:val="none" w:sz="0" w:space="0" w:color="auto" w:frame="1"/>
        </w:rPr>
      </w:pPr>
    </w:p>
    <w:p w14:paraId="0EAD871D" w14:textId="77777777" w:rsidR="002D5671" w:rsidRPr="002D5671" w:rsidRDefault="002D5671" w:rsidP="008E718F">
      <w:pPr>
        <w:shd w:val="clear" w:color="auto" w:fill="FFFFFF"/>
        <w:spacing w:before="100" w:beforeAutospacing="1" w:after="100" w:afterAutospacing="1"/>
        <w:contextualSpacing/>
        <w:jc w:val="center"/>
        <w:textAlignment w:val="baseline"/>
        <w:outlineLvl w:val="1"/>
        <w:rPr>
          <w:rFonts w:eastAsia="Times New Roman"/>
          <w:b/>
          <w:bCs/>
          <w:color w:val="282828"/>
        </w:rPr>
      </w:pPr>
      <w:r w:rsidRPr="002D5671">
        <w:rPr>
          <w:rFonts w:eastAsia="Times New Roman"/>
          <w:color w:val="282828"/>
          <w:bdr w:val="none" w:sz="0" w:space="0" w:color="auto" w:frame="1"/>
        </w:rPr>
        <w:t>Victory in Japan</w:t>
      </w:r>
    </w:p>
    <w:p w14:paraId="32252EEA" w14:textId="77777777" w:rsidR="002D5671" w:rsidRPr="002D5671" w:rsidRDefault="002D5671" w:rsidP="00A4188F">
      <w:pPr>
        <w:shd w:val="clear" w:color="auto" w:fill="FFFFFF"/>
        <w:spacing w:before="100" w:beforeAutospacing="1" w:after="100" w:afterAutospacing="1"/>
        <w:ind w:firstLine="720"/>
        <w:contextualSpacing/>
        <w:textAlignment w:val="baseline"/>
        <w:rPr>
          <w:color w:val="282828"/>
        </w:rPr>
      </w:pPr>
      <w:r w:rsidRPr="002D5671">
        <w:rPr>
          <w:color w:val="282828"/>
        </w:rPr>
        <w:t>Victory and surrender would not come easily for the Allies in the Pacific Theater. The </w:t>
      </w:r>
      <w:hyperlink r:id="rId9" w:history="1">
        <w:r w:rsidRPr="002D5671">
          <w:rPr>
            <w:color w:val="282828"/>
          </w:rPr>
          <w:t>war in the Pacific</w:t>
        </w:r>
      </w:hyperlink>
      <w:r w:rsidRPr="002D5671">
        <w:rPr>
          <w:color w:val="282828"/>
        </w:rPr>
        <w:t> had started with the Japanese bombing of Pearl Harbor in Hawa</w:t>
      </w:r>
      <w:bookmarkStart w:id="0" w:name="_GoBack"/>
      <w:bookmarkEnd w:id="0"/>
      <w:r w:rsidRPr="002D5671">
        <w:rPr>
          <w:color w:val="282828"/>
        </w:rPr>
        <w:t>ii on Dec. 7, 1941. After years of battles and unsuccessful attempts at negotiating a treaty, the United States dropped atomic bombs on Hiroshima and Nagasaki in early Aug. 1945. A week later, on Aug. 15, Japan announced its intention to surrender. The Japanese foreign affairs minister, Mamoru Shigemitsu (1887–1957), signed the official document on Sept. 2. </w:t>
      </w:r>
    </w:p>
    <w:p w14:paraId="57859681" w14:textId="22914DFB" w:rsidR="006235D6" w:rsidRDefault="0079789F">
      <w:pPr>
        <w:contextualSpacing/>
        <w:rPr>
          <w:b/>
        </w:rPr>
      </w:pPr>
      <w:r>
        <w:rPr>
          <w:b/>
        </w:rPr>
        <w:t xml:space="preserve">5. </w:t>
      </w:r>
      <w:r w:rsidR="00A4188F" w:rsidRPr="00A4188F">
        <w:rPr>
          <w:b/>
        </w:rPr>
        <w:t>What event causes the surrender of the Japanese in the Pacific?</w:t>
      </w:r>
    </w:p>
    <w:p w14:paraId="527BCAB9" w14:textId="721D07DA" w:rsidR="00A4188F" w:rsidRDefault="00A4188F">
      <w:pPr>
        <w:contextualSpacing/>
        <w:rPr>
          <w:b/>
        </w:rPr>
      </w:pPr>
      <w:r>
        <w:rPr>
          <w:b/>
        </w:rPr>
        <w:t>---------------------------------------------------------------------------------------------------------------------------------------</w:t>
      </w:r>
    </w:p>
    <w:p w14:paraId="5FD78AE8" w14:textId="6AF8D46C" w:rsidR="00E72609" w:rsidRDefault="00E72609">
      <w:pPr>
        <w:contextualSpacing/>
        <w:rPr>
          <w:b/>
        </w:rPr>
      </w:pPr>
      <w:r>
        <w:rPr>
          <w:b/>
        </w:rPr>
        <w:t xml:space="preserve">Writing Prompt: </w:t>
      </w:r>
    </w:p>
    <w:p w14:paraId="3B6951C1" w14:textId="0C9081C9" w:rsidR="0079789F" w:rsidRDefault="0079789F">
      <w:pPr>
        <w:contextualSpacing/>
      </w:pPr>
      <w:r>
        <w:t>After watching the video the fallen of World War II</w:t>
      </w:r>
      <w:r w:rsidR="006634EF">
        <w:t>, respond to the following prompt:</w:t>
      </w:r>
    </w:p>
    <w:p w14:paraId="1ECFBEA2" w14:textId="464AC64D" w:rsidR="006634EF" w:rsidRPr="003A29C8" w:rsidRDefault="00E05048">
      <w:pPr>
        <w:contextualSpacing/>
        <w:rPr>
          <w:i/>
        </w:rPr>
      </w:pPr>
      <w:r>
        <w:rPr>
          <w:i/>
        </w:rPr>
        <w:t xml:space="preserve">Describe the human cost of World War II. </w:t>
      </w:r>
      <w:r w:rsidR="008A0ADD">
        <w:rPr>
          <w:i/>
        </w:rPr>
        <w:t>What aspects of the death tol</w:t>
      </w:r>
      <w:r w:rsidR="00A10813">
        <w:rPr>
          <w:i/>
        </w:rPr>
        <w:t xml:space="preserve">l surprised you, and how does WWII compare with more recent conflicts? </w:t>
      </w:r>
      <w:r w:rsidR="00AC3E3E">
        <w:rPr>
          <w:i/>
        </w:rPr>
        <w:t>(1 Paragraph)</w:t>
      </w:r>
    </w:p>
    <w:sectPr w:rsidR="006634EF" w:rsidRPr="003A29C8" w:rsidSect="004F6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71"/>
    <w:rsid w:val="002D5671"/>
    <w:rsid w:val="003A29C8"/>
    <w:rsid w:val="004F67A9"/>
    <w:rsid w:val="006235D6"/>
    <w:rsid w:val="006634EF"/>
    <w:rsid w:val="0079789F"/>
    <w:rsid w:val="008A0ADD"/>
    <w:rsid w:val="008E718F"/>
    <w:rsid w:val="00A10813"/>
    <w:rsid w:val="00A4188F"/>
    <w:rsid w:val="00AC3E3E"/>
    <w:rsid w:val="00E05048"/>
    <w:rsid w:val="00E72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1F758"/>
  <w14:defaultImageDpi w14:val="300"/>
  <w15:docId w15:val="{7F19D732-4161-46A2-861A-A99232D2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567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671"/>
    <w:rPr>
      <w:b/>
      <w:bCs/>
      <w:sz w:val="36"/>
      <w:szCs w:val="36"/>
    </w:rPr>
  </w:style>
  <w:style w:type="paragraph" w:styleId="NormalWeb">
    <w:name w:val="Normal (Web)"/>
    <w:basedOn w:val="Normal"/>
    <w:uiPriority w:val="99"/>
    <w:semiHidden/>
    <w:unhideWhenUsed/>
    <w:rsid w:val="002D5671"/>
    <w:pPr>
      <w:spacing w:before="100" w:beforeAutospacing="1" w:after="100" w:afterAutospacing="1"/>
    </w:pPr>
    <w:rPr>
      <w:sz w:val="20"/>
      <w:szCs w:val="20"/>
    </w:rPr>
  </w:style>
  <w:style w:type="character" w:customStyle="1" w:styleId="mntl-sc-block-headingtext">
    <w:name w:val="mntl-sc-block-heading__text"/>
    <w:basedOn w:val="DefaultParagraphFont"/>
    <w:rsid w:val="002D5671"/>
  </w:style>
  <w:style w:type="character" w:styleId="Hyperlink">
    <w:name w:val="Hyperlink"/>
    <w:basedOn w:val="DefaultParagraphFont"/>
    <w:uiPriority w:val="99"/>
    <w:semiHidden/>
    <w:unhideWhenUsed/>
    <w:rsid w:val="002D5671"/>
    <w:rPr>
      <w:color w:val="0000FF"/>
      <w:u w:val="single"/>
    </w:rPr>
  </w:style>
  <w:style w:type="character" w:styleId="Emphasis">
    <w:name w:val="Emphasis"/>
    <w:basedOn w:val="DefaultParagraphFont"/>
    <w:uiPriority w:val="20"/>
    <w:qFormat/>
    <w:rsid w:val="002D5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31186">
      <w:bodyDiv w:val="1"/>
      <w:marLeft w:val="0"/>
      <w:marRight w:val="0"/>
      <w:marTop w:val="0"/>
      <w:marBottom w:val="0"/>
      <w:divBdr>
        <w:top w:val="none" w:sz="0" w:space="0" w:color="auto"/>
        <w:left w:val="none" w:sz="0" w:space="0" w:color="auto"/>
        <w:bottom w:val="none" w:sz="0" w:space="0" w:color="auto"/>
        <w:right w:val="none" w:sz="0" w:space="0" w:color="auto"/>
      </w:divBdr>
      <w:divsChild>
        <w:div w:id="576744602">
          <w:marLeft w:val="0"/>
          <w:marRight w:val="0"/>
          <w:marTop w:val="0"/>
          <w:marBottom w:val="0"/>
          <w:divBdr>
            <w:top w:val="none" w:sz="0" w:space="0" w:color="auto"/>
            <w:left w:val="none" w:sz="0" w:space="0" w:color="auto"/>
            <w:bottom w:val="none" w:sz="0" w:space="0" w:color="auto"/>
            <w:right w:val="none" w:sz="0" w:space="0" w:color="auto"/>
          </w:divBdr>
        </w:div>
        <w:div w:id="1831945040">
          <w:marLeft w:val="0"/>
          <w:marRight w:val="0"/>
          <w:marTop w:val="0"/>
          <w:marBottom w:val="0"/>
          <w:divBdr>
            <w:top w:val="none" w:sz="0" w:space="0" w:color="auto"/>
            <w:left w:val="none" w:sz="0" w:space="0" w:color="auto"/>
            <w:bottom w:val="none" w:sz="0" w:space="0" w:color="auto"/>
            <w:right w:val="none" w:sz="0" w:space="0" w:color="auto"/>
          </w:divBdr>
        </w:div>
        <w:div w:id="1773088850">
          <w:marLeft w:val="0"/>
          <w:marRight w:val="0"/>
          <w:marTop w:val="0"/>
          <w:marBottom w:val="0"/>
          <w:divBdr>
            <w:top w:val="none" w:sz="0" w:space="0" w:color="auto"/>
            <w:left w:val="none" w:sz="0" w:space="0" w:color="auto"/>
            <w:bottom w:val="none" w:sz="0" w:space="0" w:color="auto"/>
            <w:right w:val="none" w:sz="0" w:space="0" w:color="auto"/>
          </w:divBdr>
        </w:div>
        <w:div w:id="1446197417">
          <w:marLeft w:val="0"/>
          <w:marRight w:val="0"/>
          <w:marTop w:val="0"/>
          <w:marBottom w:val="0"/>
          <w:divBdr>
            <w:top w:val="none" w:sz="0" w:space="0" w:color="auto"/>
            <w:left w:val="none" w:sz="0" w:space="0" w:color="auto"/>
            <w:bottom w:val="none" w:sz="0" w:space="0" w:color="auto"/>
            <w:right w:val="none" w:sz="0" w:space="0" w:color="auto"/>
          </w:divBdr>
        </w:div>
        <w:div w:id="1058481590">
          <w:marLeft w:val="0"/>
          <w:marRight w:val="0"/>
          <w:marTop w:val="0"/>
          <w:marBottom w:val="0"/>
          <w:divBdr>
            <w:top w:val="none" w:sz="0" w:space="0" w:color="auto"/>
            <w:left w:val="none" w:sz="0" w:space="0" w:color="auto"/>
            <w:bottom w:val="none" w:sz="0" w:space="0" w:color="auto"/>
            <w:right w:val="none" w:sz="0" w:space="0" w:color="auto"/>
          </w:divBdr>
        </w:div>
        <w:div w:id="1065646978">
          <w:marLeft w:val="0"/>
          <w:marRight w:val="0"/>
          <w:marTop w:val="0"/>
          <w:marBottom w:val="0"/>
          <w:divBdr>
            <w:top w:val="none" w:sz="0" w:space="0" w:color="auto"/>
            <w:left w:val="none" w:sz="0" w:space="0" w:color="auto"/>
            <w:bottom w:val="none" w:sz="0" w:space="0" w:color="auto"/>
            <w:right w:val="none" w:sz="0" w:space="0" w:color="auto"/>
          </w:divBdr>
        </w:div>
        <w:div w:id="1698500739">
          <w:marLeft w:val="0"/>
          <w:marRight w:val="0"/>
          <w:marTop w:val="0"/>
          <w:marBottom w:val="0"/>
          <w:divBdr>
            <w:top w:val="none" w:sz="0" w:space="0" w:color="auto"/>
            <w:left w:val="none" w:sz="0" w:space="0" w:color="auto"/>
            <w:bottom w:val="none" w:sz="0" w:space="0" w:color="auto"/>
            <w:right w:val="none" w:sz="0" w:space="0" w:color="auto"/>
          </w:divBdr>
        </w:div>
        <w:div w:id="937944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grand-admiral-karl-doenitz-2361148" TargetMode="External"/><Relationship Id="rId3" Type="http://schemas.openxmlformats.org/officeDocument/2006/relationships/settings" Target="settings.xml"/><Relationship Id="rId7" Type="http://schemas.openxmlformats.org/officeDocument/2006/relationships/hyperlink" Target="https://www.thoughtco.com/adolf-hitler-biography-122162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oughtco.com/d-day-the-invasion-of-normandy-3863640" TargetMode="External"/><Relationship Id="rId11" Type="http://schemas.openxmlformats.org/officeDocument/2006/relationships/theme" Target="theme/theme1.xml"/><Relationship Id="rId5" Type="http://schemas.openxmlformats.org/officeDocument/2006/relationships/hyperlink" Target="https://www.thoughtco.com/world-war-ii-starts-177999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oughtco.com/world-war-ii-pacific-towards-war-2361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66FA-6354-457F-B1F8-45E82325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 McClure</dc:creator>
  <cp:keywords/>
  <dc:description/>
  <cp:lastModifiedBy>JOSHUA  BEARD</cp:lastModifiedBy>
  <cp:revision>2</cp:revision>
  <dcterms:created xsi:type="dcterms:W3CDTF">2020-03-10T12:31:00Z</dcterms:created>
  <dcterms:modified xsi:type="dcterms:W3CDTF">2020-03-10T12:31:00Z</dcterms:modified>
</cp:coreProperties>
</file>